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0E" w:rsidRPr="000A0C0E" w:rsidRDefault="000A0C0E" w:rsidP="000A0C0E">
      <w:pPr>
        <w:rPr>
          <w:rFonts w:ascii="Arial" w:hAnsi="Arial" w:cs="Arial"/>
          <w:b/>
          <w:sz w:val="24"/>
          <w:szCs w:val="24"/>
        </w:rPr>
      </w:pP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="005273A4">
        <w:rPr>
          <w:rFonts w:ascii="Arial" w:hAnsi="Arial" w:cs="Arial"/>
          <w:b/>
          <w:i/>
          <w:sz w:val="24"/>
          <w:szCs w:val="24"/>
        </w:rPr>
        <w:t>Z1</w:t>
      </w:r>
      <w:r w:rsidRPr="000A0C0E">
        <w:rPr>
          <w:rFonts w:ascii="Arial" w:hAnsi="Arial" w:cs="Arial"/>
          <w:b/>
          <w:i/>
          <w:sz w:val="24"/>
          <w:szCs w:val="24"/>
        </w:rPr>
        <w:t>_4_3_3</w:t>
      </w:r>
    </w:p>
    <w:p w:rsidR="000A0C0E" w:rsidRPr="00AF6234" w:rsidRDefault="00AF6234" w:rsidP="000A0C0E">
      <w:pPr>
        <w:rPr>
          <w:rFonts w:ascii="Arial" w:hAnsi="Arial" w:cs="Arial"/>
          <w:b/>
          <w:sz w:val="28"/>
          <w:szCs w:val="28"/>
        </w:rPr>
      </w:pPr>
      <w:r w:rsidRPr="00AF6234">
        <w:rPr>
          <w:rFonts w:ascii="Arial" w:hAnsi="Arial" w:cs="Arial"/>
          <w:b/>
          <w:sz w:val="28"/>
          <w:szCs w:val="28"/>
        </w:rPr>
        <w:t>Sposoby prowadzenia debaty</w:t>
      </w:r>
    </w:p>
    <w:p w:rsidR="00AF6234" w:rsidRPr="00AF6234" w:rsidRDefault="00AF6234" w:rsidP="00AF6234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AF6234">
        <w:rPr>
          <w:rFonts w:ascii="Arial" w:hAnsi="Arial" w:cs="Arial"/>
          <w:b/>
          <w:bCs/>
          <w:sz w:val="24"/>
          <w:szCs w:val="24"/>
        </w:rPr>
        <w:t xml:space="preserve">World </w:t>
      </w:r>
      <w:proofErr w:type="spellStart"/>
      <w:r w:rsidRPr="00AF6234">
        <w:rPr>
          <w:rFonts w:ascii="Arial" w:hAnsi="Arial" w:cs="Arial"/>
          <w:b/>
          <w:bCs/>
          <w:sz w:val="24"/>
          <w:szCs w:val="24"/>
        </w:rPr>
        <w:t>cafe</w:t>
      </w:r>
      <w:proofErr w:type="spellEnd"/>
    </w:p>
    <w:p w:rsidR="00AF6234" w:rsidRPr="00AF6234" w:rsidRDefault="00AF6234" w:rsidP="00AF6234">
      <w:p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b/>
          <w:bCs/>
          <w:sz w:val="24"/>
          <w:szCs w:val="24"/>
        </w:rPr>
        <w:t xml:space="preserve">World </w:t>
      </w:r>
      <w:proofErr w:type="spellStart"/>
      <w:r w:rsidRPr="00AF6234">
        <w:rPr>
          <w:rFonts w:ascii="Arial" w:hAnsi="Arial" w:cs="Arial"/>
          <w:b/>
          <w:bCs/>
          <w:sz w:val="24"/>
          <w:szCs w:val="24"/>
        </w:rPr>
        <w:t>Cafe</w:t>
      </w:r>
      <w:proofErr w:type="spellEnd"/>
      <w:r w:rsidRPr="00AF6234">
        <w:rPr>
          <w:rFonts w:ascii="Arial" w:hAnsi="Arial" w:cs="Arial"/>
          <w:sz w:val="24"/>
          <w:szCs w:val="24"/>
        </w:rPr>
        <w:t xml:space="preserve"> jest skuteczną metodą prowadzenia dialogu w dużych grupach. Organizując pracę tą metoda należy pamiętać o pięciu podstawowych zasadach: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stworzeniu odpowiedniej przestrzeni,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powitaniu i wprowadzeniu uczestników w zasady pracy i tematykę,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przeprowadzeniu rund w małych grupach dyskusyjnych,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pytaniach poprzedzających rundę na temat omawianego zagadnienia,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podsumowaniu.</w:t>
      </w:r>
    </w:p>
    <w:p w:rsidR="00AF6234" w:rsidRDefault="00AF6234" w:rsidP="000A0C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Wskazówki: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zadbaj, aby sala na spotkanie była przestrzenna, gwarantowała swobodę w przemieszczaniu się uczestników,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 xml:space="preserve">stwórz przestrzeń do spotkania, „wyspy” składające się ze stolików i krzeseł, 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 o swobodny dostęp do kawy, herbaty, aby wprowadzić „kawiarnianą” atmosferę,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zadbaj, aby liczba krzeseł odpowiadała liczbie uczestników i była po równo rozłożona przy każdym ze stolików,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przy zmianie miejsc przez uczestników spotkania w kolejnych rundach, zadbaj, aby ich liczba przy danym stoliku nie przekraczała znacznie liczby dostępnych krzeseł,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bądź strażnikiem czasu.</w:t>
      </w:r>
    </w:p>
    <w:p w:rsidR="00AF6234" w:rsidRDefault="00AF6234" w:rsidP="000A0C0E">
      <w:pPr>
        <w:rPr>
          <w:rFonts w:ascii="Arial" w:hAnsi="Arial" w:cs="Arial"/>
          <w:b/>
          <w:sz w:val="24"/>
          <w:szCs w:val="24"/>
        </w:rPr>
      </w:pPr>
    </w:p>
    <w:p w:rsidR="00AF6234" w:rsidRPr="00AF6234" w:rsidRDefault="00AF6234" w:rsidP="00AF6234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Dyskusja </w:t>
      </w:r>
      <w:r w:rsidRPr="00AF6234">
        <w:rPr>
          <w:rFonts w:ascii="Arial" w:hAnsi="Arial" w:cs="Arial"/>
          <w:b/>
          <w:sz w:val="24"/>
          <w:szCs w:val="24"/>
        </w:rPr>
        <w:t>w grupach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Prowadzący spotkanie dialogowe łączy uczestników w kilka grup (liczba ta zależy od liczby uczestników spotkania). Dobrze jeśli w jednej grupie będą pracowali przedstawiciele różnych środowisk, np. uczeń, nauczyciel, przedstawiciel pracodawców itd.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lastRenderedPageBreak/>
        <w:t xml:space="preserve">Każda z grup analizuje przedstawioną propozycję planu strategicznego </w:t>
      </w:r>
      <w:r w:rsidRPr="00AF6234">
        <w:rPr>
          <w:rFonts w:ascii="Arial" w:hAnsi="Arial" w:cs="Arial"/>
          <w:iCs/>
          <w:sz w:val="24"/>
          <w:szCs w:val="24"/>
        </w:rPr>
        <w:br/>
        <w:t>i formułują pytania jakie chcieliby zadać autorom planu.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Na forum grupy przedstawiają pytania, autorzy wyjaśniają ewentualne wątpliwości.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Grupy ponownie analizują plany strategiczne i opracowują swoje uwagi/propozycje do planów. Przygotowują je na kartkach A4, które następnie są wywieszane na forum.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Prowadzący spotkanie dialogowe moderuje dyskusję nad propozycjami grup. Ustalone zostają zmiany do planów.</w:t>
      </w:r>
    </w:p>
    <w:p w:rsidR="00AF6234" w:rsidRPr="00AF6234" w:rsidRDefault="00AF6234" w:rsidP="00AF6234">
      <w:pPr>
        <w:rPr>
          <w:rFonts w:ascii="Arial" w:hAnsi="Arial" w:cs="Arial"/>
          <w:b/>
          <w:sz w:val="24"/>
          <w:szCs w:val="24"/>
        </w:rPr>
      </w:pPr>
    </w:p>
    <w:p w:rsidR="000A0C0E" w:rsidRPr="00856918" w:rsidRDefault="000A0C0E" w:rsidP="000A0C0E">
      <w:pPr>
        <w:rPr>
          <w:rFonts w:ascii="Arial" w:hAnsi="Arial" w:cs="Arial"/>
          <w:i/>
          <w:sz w:val="24"/>
          <w:szCs w:val="24"/>
        </w:rPr>
      </w:pPr>
    </w:p>
    <w:p w:rsidR="003D41E4" w:rsidRPr="000A0C0E" w:rsidRDefault="003D41E4" w:rsidP="000A0C0E"/>
    <w:sectPr w:rsidR="003D41E4" w:rsidRPr="000A0C0E" w:rsidSect="000A0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F4" w:rsidRDefault="00C459F4" w:rsidP="006A1C03">
      <w:pPr>
        <w:spacing w:after="0" w:line="240" w:lineRule="auto"/>
      </w:pPr>
      <w:r>
        <w:separator/>
      </w:r>
    </w:p>
  </w:endnote>
  <w:endnote w:type="continuationSeparator" w:id="0">
    <w:p w:rsidR="00C459F4" w:rsidRDefault="00C459F4" w:rsidP="006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2F" w:rsidRDefault="00432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52815"/>
      <w:docPartObj>
        <w:docPartGallery w:val="Page Numbers (Bottom of Page)"/>
        <w:docPartUnique/>
      </w:docPartObj>
    </w:sdtPr>
    <w:sdtEndPr/>
    <w:sdtContent>
      <w:p w:rsidR="006A1C03" w:rsidRDefault="006A1C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62F">
          <w:rPr>
            <w:noProof/>
          </w:rPr>
          <w:t>1</w:t>
        </w:r>
        <w:r>
          <w:fldChar w:fldCharType="end"/>
        </w:r>
      </w:p>
    </w:sdtContent>
  </w:sdt>
  <w:p w:rsidR="006A1C03" w:rsidRDefault="006A1C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2F" w:rsidRDefault="00432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F4" w:rsidRDefault="00C459F4" w:rsidP="006A1C03">
      <w:pPr>
        <w:spacing w:after="0" w:line="240" w:lineRule="auto"/>
      </w:pPr>
      <w:r>
        <w:separator/>
      </w:r>
    </w:p>
  </w:footnote>
  <w:footnote w:type="continuationSeparator" w:id="0">
    <w:p w:rsidR="00C459F4" w:rsidRDefault="00C459F4" w:rsidP="006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2F" w:rsidRDefault="00432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2F" w:rsidRDefault="0043262F">
    <w:pPr>
      <w:pStyle w:val="Nagwek"/>
    </w:pPr>
    <w:bookmarkStart w:id="0" w:name="_GoBack"/>
    <w:bookmarkEnd w:id="0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margin">
                <wp:align>left</wp:align>
              </wp:positionH>
              <wp:positionV relativeFrom="paragraph">
                <wp:posOffset>-146685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A13896" id="Grupa 5" o:spid="_x0000_s1026" style="position:absolute;margin-left:0;margin-top:-11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FVAPj3wAAAAcBAAAPAAAAZHJzL2Rvd25y&#10;ZXYueG1sTI9PS8NAEMXvgt9hGcFbu0nqv8ZsSinqqQi2gnibJtMkNDsbstsk/faOJ73N4z3e+022&#10;mmyrBup949hAPI9AEReubLgy8Ll/nT2B8gG5xNYxGbiQh1V+fZVhWrqRP2jYhUpJCfsUDdQhdKnW&#10;vqjJop+7jli8o+stBpF9pcseRym3rU6i6EFbbFgWauxoU1Nx2p2tgbcRx/Uifhm2p+Pm8r2/f//a&#10;xmTM7c20fgYVaAp/YfjFF3TIhengzlx61RqQR4KBWbKIQYm9fIyWoA5yJHeg80z/589/AA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DFVAPj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43262F" w:rsidRDefault="00432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2F" w:rsidRDefault="00432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A53"/>
    <w:multiLevelType w:val="hybridMultilevel"/>
    <w:tmpl w:val="07C80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266"/>
    <w:multiLevelType w:val="hybridMultilevel"/>
    <w:tmpl w:val="58F8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6707FB7"/>
    <w:multiLevelType w:val="hybridMultilevel"/>
    <w:tmpl w:val="A970B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11ADC"/>
    <w:multiLevelType w:val="hybridMultilevel"/>
    <w:tmpl w:val="3842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41AA9"/>
    <w:multiLevelType w:val="hybridMultilevel"/>
    <w:tmpl w:val="06F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E4"/>
    <w:rsid w:val="000A0C0E"/>
    <w:rsid w:val="002D5C87"/>
    <w:rsid w:val="003D41E4"/>
    <w:rsid w:val="004038FF"/>
    <w:rsid w:val="0043262F"/>
    <w:rsid w:val="005273A4"/>
    <w:rsid w:val="006A1C03"/>
    <w:rsid w:val="007B1B58"/>
    <w:rsid w:val="009347AD"/>
    <w:rsid w:val="00AF6234"/>
    <w:rsid w:val="00C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51239-666A-466A-A4BC-CDCA26CC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C0E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1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03"/>
  </w:style>
  <w:style w:type="paragraph" w:styleId="Stopka">
    <w:name w:val="footer"/>
    <w:basedOn w:val="Normalny"/>
    <w:link w:val="Stopka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03"/>
  </w:style>
  <w:style w:type="paragraph" w:styleId="Akapitzlist">
    <w:name w:val="List Paragraph"/>
    <w:basedOn w:val="Normalny"/>
    <w:uiPriority w:val="34"/>
    <w:qFormat/>
    <w:rsid w:val="00A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C6"/>
    <w:rsid w:val="005C4E9B"/>
    <w:rsid w:val="006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738288D75E42148D9A30B4FA3E02A1">
    <w:name w:val="BE738288D75E42148D9A30B4FA3E02A1"/>
    <w:rsid w:val="006A6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2017-12-14T16:55:00Z</dcterms:created>
  <dcterms:modified xsi:type="dcterms:W3CDTF">2017-12-27T17:25:00Z</dcterms:modified>
</cp:coreProperties>
</file>